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BC" w:rsidRDefault="00C044BC" w:rsidP="0029367A">
      <w:pPr>
        <w:pStyle w:val="Default"/>
        <w:pBdr>
          <w:top w:val="single" w:sz="4" w:space="1" w:color="auto"/>
          <w:left w:val="single" w:sz="4" w:space="4" w:color="auto"/>
          <w:bottom w:val="single" w:sz="4" w:space="1" w:color="auto"/>
          <w:right w:val="single" w:sz="4" w:space="4" w:color="auto"/>
        </w:pBdr>
        <w:rPr>
          <w:color w:val="auto"/>
          <w:sz w:val="28"/>
          <w:szCs w:val="28"/>
        </w:rPr>
      </w:pPr>
    </w:p>
    <w:p w:rsidR="0029367A" w:rsidRDefault="0029367A" w:rsidP="0029367A">
      <w:pPr>
        <w:pStyle w:val="Default"/>
        <w:pBdr>
          <w:top w:val="single" w:sz="4" w:space="1" w:color="auto"/>
          <w:left w:val="single" w:sz="4" w:space="4" w:color="auto"/>
          <w:bottom w:val="single" w:sz="4" w:space="1" w:color="auto"/>
          <w:right w:val="single" w:sz="4" w:space="4" w:color="auto"/>
        </w:pBdr>
        <w:rPr>
          <w:color w:val="auto"/>
          <w:sz w:val="28"/>
          <w:szCs w:val="28"/>
        </w:rPr>
      </w:pPr>
      <w:r>
        <w:rPr>
          <w:color w:val="auto"/>
          <w:sz w:val="28"/>
          <w:szCs w:val="28"/>
        </w:rPr>
        <w:t xml:space="preserve">Informationen zum Praktikum der Jahrgangsstufe 11 der Fachoberschule </w:t>
      </w:r>
    </w:p>
    <w:p w:rsidR="00C044BC" w:rsidRDefault="00C044BC" w:rsidP="0029367A">
      <w:pPr>
        <w:pStyle w:val="Default"/>
        <w:pBdr>
          <w:top w:val="single" w:sz="4" w:space="1" w:color="auto"/>
          <w:left w:val="single" w:sz="4" w:space="4" w:color="auto"/>
          <w:bottom w:val="single" w:sz="4" w:space="1" w:color="auto"/>
          <w:right w:val="single" w:sz="4" w:space="4" w:color="auto"/>
        </w:pBdr>
        <w:rPr>
          <w:color w:val="auto"/>
          <w:sz w:val="28"/>
          <w:szCs w:val="28"/>
        </w:rPr>
      </w:pPr>
    </w:p>
    <w:p w:rsidR="00053776" w:rsidRDefault="00053776" w:rsidP="00053776">
      <w:pPr>
        <w:pStyle w:val="Default"/>
        <w:rPr>
          <w:color w:val="auto"/>
          <w:sz w:val="22"/>
          <w:szCs w:val="22"/>
        </w:rPr>
      </w:pPr>
    </w:p>
    <w:p w:rsidR="00053776" w:rsidRDefault="00C044BC" w:rsidP="00053776">
      <w:pPr>
        <w:pStyle w:val="Default"/>
        <w:rPr>
          <w:color w:val="auto"/>
          <w:sz w:val="22"/>
          <w:szCs w:val="22"/>
        </w:rPr>
      </w:pPr>
      <w:r>
        <w:rPr>
          <w:color w:val="auto"/>
          <w:sz w:val="22"/>
          <w:szCs w:val="22"/>
        </w:rPr>
        <w:t>I</w:t>
      </w:r>
      <w:r w:rsidR="00053776">
        <w:rPr>
          <w:color w:val="auto"/>
          <w:sz w:val="22"/>
          <w:szCs w:val="22"/>
        </w:rPr>
        <w:t xml:space="preserve">n der Jahrgangsstufe 11 der Fachoberschule ist die </w:t>
      </w:r>
      <w:bookmarkStart w:id="0" w:name="_GoBack"/>
      <w:bookmarkEnd w:id="0"/>
      <w:r w:rsidR="00053776">
        <w:rPr>
          <w:color w:val="auto"/>
          <w:sz w:val="22"/>
          <w:szCs w:val="22"/>
        </w:rPr>
        <w:t xml:space="preserve">Ausbildung in zwei Bereiche unterteilt, und zwar in </w:t>
      </w:r>
    </w:p>
    <w:p w:rsidR="00053776" w:rsidRDefault="00053776" w:rsidP="00053776">
      <w:pPr>
        <w:pStyle w:val="Default"/>
        <w:rPr>
          <w:color w:val="auto"/>
          <w:sz w:val="22"/>
          <w:szCs w:val="22"/>
        </w:rPr>
      </w:pPr>
    </w:p>
    <w:p w:rsidR="00053776" w:rsidRDefault="00053776" w:rsidP="00C044BC">
      <w:pPr>
        <w:pStyle w:val="Default"/>
        <w:numPr>
          <w:ilvl w:val="0"/>
          <w:numId w:val="4"/>
        </w:numPr>
        <w:rPr>
          <w:color w:val="auto"/>
          <w:sz w:val="22"/>
          <w:szCs w:val="22"/>
        </w:rPr>
      </w:pPr>
      <w:r>
        <w:rPr>
          <w:color w:val="auto"/>
          <w:sz w:val="22"/>
          <w:szCs w:val="22"/>
        </w:rPr>
        <w:t>eine allgemeine fachtheoretische A</w:t>
      </w:r>
      <w:r w:rsidR="00A013FE">
        <w:rPr>
          <w:color w:val="auto"/>
          <w:sz w:val="22"/>
          <w:szCs w:val="22"/>
        </w:rPr>
        <w:t>usbildung in der Schule (2 Tage</w:t>
      </w:r>
      <w:r w:rsidR="00A013FE">
        <w:rPr>
          <w:color w:val="auto"/>
          <w:sz w:val="22"/>
          <w:szCs w:val="22"/>
        </w:rPr>
        <w:br/>
      </w:r>
      <w:r>
        <w:rPr>
          <w:color w:val="auto"/>
          <w:sz w:val="22"/>
          <w:szCs w:val="22"/>
        </w:rPr>
        <w:t xml:space="preserve">13 Unterrichtsstunden) und </w:t>
      </w:r>
    </w:p>
    <w:p w:rsidR="00053776" w:rsidRPr="00053776" w:rsidRDefault="00053776" w:rsidP="00C044BC">
      <w:pPr>
        <w:pStyle w:val="Default"/>
        <w:numPr>
          <w:ilvl w:val="0"/>
          <w:numId w:val="4"/>
        </w:numPr>
        <w:rPr>
          <w:color w:val="auto"/>
          <w:sz w:val="22"/>
          <w:szCs w:val="22"/>
        </w:rPr>
      </w:pPr>
      <w:r w:rsidRPr="00053776">
        <w:rPr>
          <w:color w:val="auto"/>
          <w:sz w:val="22"/>
          <w:szCs w:val="22"/>
        </w:rPr>
        <w:t>eine fachpraktische Ausbildung in einem Betrieb oder einer Behörde (3 Tage/20-24 Stunden</w:t>
      </w:r>
      <w:r w:rsidR="00A013FE">
        <w:rPr>
          <w:color w:val="auto"/>
          <w:sz w:val="22"/>
          <w:szCs w:val="22"/>
        </w:rPr>
        <w:t>/Woche</w:t>
      </w:r>
      <w:r w:rsidRPr="00053776">
        <w:rPr>
          <w:color w:val="auto"/>
          <w:sz w:val="22"/>
          <w:szCs w:val="22"/>
        </w:rPr>
        <w:t xml:space="preserve">). </w:t>
      </w:r>
    </w:p>
    <w:p w:rsidR="00053776" w:rsidRDefault="00053776" w:rsidP="00053776">
      <w:pPr>
        <w:pStyle w:val="Default"/>
        <w:rPr>
          <w:color w:val="auto"/>
          <w:sz w:val="22"/>
          <w:szCs w:val="22"/>
        </w:rPr>
      </w:pPr>
    </w:p>
    <w:p w:rsidR="00053776" w:rsidRDefault="00053776" w:rsidP="00C044BC">
      <w:pPr>
        <w:pStyle w:val="Default"/>
        <w:rPr>
          <w:color w:val="auto"/>
          <w:sz w:val="22"/>
          <w:szCs w:val="22"/>
        </w:rPr>
      </w:pPr>
      <w:r>
        <w:rPr>
          <w:color w:val="auto"/>
          <w:sz w:val="22"/>
          <w:szCs w:val="22"/>
        </w:rPr>
        <w:t xml:space="preserve">Ohne ein parallel zum Unterricht durchgeführtes Praktikum kann die Fachoberschule nicht besucht werden. Der Praktikumsbetrieb muss die im nächsten Absatz aufgeführten Bedingungen erfüllen und von der Schule anerkannt werden. Das Praktikum beginnt am 01.08. des Einschulungsjahres und endet am Freitag der vorletzten Schulwoche vor den Sommerferien. Die genauen Daten finden Sie im Praktikumsvertrag. </w:t>
      </w:r>
      <w:r w:rsidR="00C044BC">
        <w:rPr>
          <w:color w:val="auto"/>
          <w:sz w:val="22"/>
          <w:szCs w:val="22"/>
        </w:rPr>
        <w:t>Ein erfolgreiches</w:t>
      </w:r>
      <w:r>
        <w:rPr>
          <w:color w:val="auto"/>
          <w:sz w:val="22"/>
          <w:szCs w:val="22"/>
        </w:rPr>
        <w:t xml:space="preserve"> Praktikum </w:t>
      </w:r>
      <w:r w:rsidR="00C044BC">
        <w:rPr>
          <w:color w:val="auto"/>
          <w:sz w:val="22"/>
          <w:szCs w:val="22"/>
        </w:rPr>
        <w:t xml:space="preserve">ist die Voraussetzung für die </w:t>
      </w:r>
      <w:r>
        <w:rPr>
          <w:color w:val="auto"/>
          <w:sz w:val="22"/>
          <w:szCs w:val="22"/>
        </w:rPr>
        <w:t xml:space="preserve">Versetzung in den 2. Ausbildungsabschnitt (Klasse 12). </w:t>
      </w:r>
    </w:p>
    <w:p w:rsidR="00053776" w:rsidRDefault="00053776" w:rsidP="00053776">
      <w:pPr>
        <w:pStyle w:val="Default"/>
        <w:rPr>
          <w:color w:val="auto"/>
          <w:sz w:val="22"/>
          <w:szCs w:val="22"/>
        </w:rPr>
      </w:pPr>
    </w:p>
    <w:p w:rsidR="00053776" w:rsidRPr="00053776" w:rsidRDefault="00053776" w:rsidP="00053776">
      <w:pPr>
        <w:pStyle w:val="Default"/>
        <w:rPr>
          <w:b/>
          <w:color w:val="auto"/>
          <w:sz w:val="22"/>
          <w:szCs w:val="22"/>
        </w:rPr>
      </w:pPr>
      <w:r w:rsidRPr="00053776">
        <w:rPr>
          <w:b/>
          <w:color w:val="auto"/>
          <w:sz w:val="22"/>
          <w:szCs w:val="22"/>
        </w:rPr>
        <w:t xml:space="preserve">Voraussetzung für die Anerkennung eines Praktikumsbetriebes: </w:t>
      </w:r>
    </w:p>
    <w:p w:rsidR="00053776" w:rsidRDefault="00053776" w:rsidP="00053776">
      <w:pPr>
        <w:pStyle w:val="Default"/>
        <w:spacing w:after="50"/>
        <w:rPr>
          <w:rFonts w:ascii="Wingdings" w:hAnsi="Wingdings" w:cs="Wingdings"/>
          <w:color w:val="auto"/>
          <w:sz w:val="22"/>
          <w:szCs w:val="22"/>
        </w:rPr>
      </w:pPr>
    </w:p>
    <w:p w:rsidR="00C044BC" w:rsidRPr="00C044BC" w:rsidRDefault="00053776" w:rsidP="00C044BC">
      <w:pPr>
        <w:pStyle w:val="Default"/>
        <w:numPr>
          <w:ilvl w:val="0"/>
          <w:numId w:val="3"/>
        </w:numPr>
        <w:spacing w:after="50"/>
        <w:rPr>
          <w:color w:val="auto"/>
          <w:sz w:val="22"/>
          <w:szCs w:val="22"/>
        </w:rPr>
      </w:pPr>
      <w:r w:rsidRPr="00C044BC">
        <w:rPr>
          <w:color w:val="auto"/>
          <w:sz w:val="22"/>
          <w:szCs w:val="22"/>
        </w:rPr>
        <w:t>Adressen von akzeptierten Praktikumsbetrieben finden Sie auf unserer Homepage</w:t>
      </w:r>
    </w:p>
    <w:p w:rsidR="00C044BC" w:rsidRPr="00C044BC" w:rsidRDefault="00C044BC" w:rsidP="00C044BC">
      <w:pPr>
        <w:pStyle w:val="Default"/>
        <w:numPr>
          <w:ilvl w:val="0"/>
          <w:numId w:val="3"/>
        </w:numPr>
        <w:spacing w:after="53"/>
        <w:rPr>
          <w:color w:val="auto"/>
          <w:sz w:val="22"/>
          <w:szCs w:val="22"/>
        </w:rPr>
      </w:pPr>
      <w:r w:rsidRPr="00C044BC">
        <w:rPr>
          <w:color w:val="auto"/>
          <w:sz w:val="22"/>
          <w:szCs w:val="22"/>
        </w:rPr>
        <w:t>Der Betrieb soll</w:t>
      </w:r>
      <w:r w:rsidRPr="00C044BC">
        <w:rPr>
          <w:color w:val="auto"/>
          <w:sz w:val="22"/>
          <w:szCs w:val="22"/>
        </w:rPr>
        <w:t xml:space="preserve"> im </w:t>
      </w:r>
      <w:r w:rsidRPr="00C044BC">
        <w:rPr>
          <w:color w:val="auto"/>
          <w:sz w:val="22"/>
          <w:szCs w:val="22"/>
        </w:rPr>
        <w:t>kaufmännisch</w:t>
      </w:r>
      <w:r w:rsidRPr="00C044BC">
        <w:rPr>
          <w:color w:val="auto"/>
          <w:sz w:val="22"/>
          <w:szCs w:val="22"/>
        </w:rPr>
        <w:t>-verwaltenden Bereich</w:t>
      </w:r>
      <w:r w:rsidRPr="00C044BC">
        <w:rPr>
          <w:color w:val="auto"/>
          <w:sz w:val="22"/>
          <w:szCs w:val="22"/>
        </w:rPr>
        <w:t xml:space="preserve"> Auszubildende haben bzw. ausbilden dürfen. </w:t>
      </w:r>
    </w:p>
    <w:p w:rsidR="00C044BC" w:rsidRPr="00C044BC" w:rsidRDefault="00C044BC" w:rsidP="00C044BC">
      <w:pPr>
        <w:pStyle w:val="Default"/>
        <w:numPr>
          <w:ilvl w:val="0"/>
          <w:numId w:val="3"/>
        </w:numPr>
        <w:rPr>
          <w:color w:val="auto"/>
          <w:sz w:val="22"/>
          <w:szCs w:val="22"/>
        </w:rPr>
      </w:pPr>
      <w:r w:rsidRPr="00C044BC">
        <w:rPr>
          <w:rFonts w:cs="Arial"/>
          <w:sz w:val="22"/>
          <w:szCs w:val="22"/>
        </w:rPr>
        <w:t xml:space="preserve">Falls </w:t>
      </w:r>
      <w:r w:rsidR="00A013FE">
        <w:rPr>
          <w:rFonts w:cs="Arial"/>
          <w:sz w:val="22"/>
          <w:szCs w:val="22"/>
        </w:rPr>
        <w:t>ein</w:t>
      </w:r>
      <w:r w:rsidRPr="00C044BC">
        <w:rPr>
          <w:rFonts w:cs="Arial"/>
          <w:sz w:val="22"/>
          <w:szCs w:val="22"/>
        </w:rPr>
        <w:t xml:space="preserve"> Betrieb keine Berechtigung hat, im Bereich Wirtschaft und Verwaltung auszubilden, ist ein Praktikum nur in Ausnahmefällen möglich. Die Entscheidung trifft die Schule auf Antrag. Der Betrieb legt hierzu schriftlich dar, inwiefern er für ein Praktikum nach § 4 Abs. 1 der VO über die Ausbildung und Abschlussprüfung an Fachoberschulen vom 17. 07. 2018 geeignet ist. </w:t>
      </w:r>
    </w:p>
    <w:p w:rsidR="00053776" w:rsidRPr="00C044BC" w:rsidRDefault="00053776" w:rsidP="00C044BC">
      <w:pPr>
        <w:pStyle w:val="Default"/>
        <w:numPr>
          <w:ilvl w:val="0"/>
          <w:numId w:val="3"/>
        </w:numPr>
        <w:rPr>
          <w:color w:val="auto"/>
          <w:sz w:val="22"/>
          <w:szCs w:val="22"/>
        </w:rPr>
      </w:pPr>
      <w:r w:rsidRPr="00C044BC">
        <w:rPr>
          <w:color w:val="auto"/>
          <w:sz w:val="22"/>
          <w:szCs w:val="22"/>
        </w:rPr>
        <w:t xml:space="preserve">Der Betrieb muss Tätigkeiten im kaufmännischen Bereich oder Verwaltungstätigkeiten in einer Behörde gewährleisten. Die kaufmännische oder verwaltende Tätigkeit muss mindestens 85 % der täglichen Beschäftigung ausmachen. Einzelhandelstätigkeiten im Verkauf erfüllen diese Voraussetzungen nicht. Bitte klären Sie dies im Einzelfall mit den Ansprechpartnern ab. </w:t>
      </w:r>
      <w:r w:rsidRPr="00C044BC">
        <w:rPr>
          <w:color w:val="auto"/>
          <w:sz w:val="22"/>
          <w:szCs w:val="22"/>
        </w:rPr>
        <w:br/>
        <w:t>Grundsätzlich nicht akzeptiert werden Internetcafés und Gastronomie</w:t>
      </w:r>
      <w:r w:rsidR="00C044BC" w:rsidRPr="00C044BC">
        <w:rPr>
          <w:color w:val="auto"/>
          <w:sz w:val="22"/>
          <w:szCs w:val="22"/>
        </w:rPr>
        <w:t>- und Hotel</w:t>
      </w:r>
      <w:r w:rsidRPr="00C044BC">
        <w:rPr>
          <w:color w:val="auto"/>
          <w:sz w:val="22"/>
          <w:szCs w:val="22"/>
        </w:rPr>
        <w:t xml:space="preserve">betriebe. </w:t>
      </w:r>
    </w:p>
    <w:p w:rsidR="00053776" w:rsidRPr="00C044BC" w:rsidRDefault="00053776" w:rsidP="00C044BC">
      <w:pPr>
        <w:pStyle w:val="Default"/>
        <w:numPr>
          <w:ilvl w:val="0"/>
          <w:numId w:val="3"/>
        </w:numPr>
        <w:rPr>
          <w:color w:val="auto"/>
          <w:sz w:val="22"/>
          <w:szCs w:val="22"/>
        </w:rPr>
      </w:pPr>
      <w:r w:rsidRPr="00C044BC">
        <w:rPr>
          <w:color w:val="auto"/>
          <w:sz w:val="22"/>
          <w:szCs w:val="22"/>
        </w:rPr>
        <w:t>Der Betrieb benennt für die Zeit des Jahrespraktikums eine/n feste/n Ansprechpartner/-partnerin für die Praktikantin/den Praktikanten</w:t>
      </w:r>
      <w:r w:rsidR="00A013FE">
        <w:rPr>
          <w:color w:val="auto"/>
          <w:sz w:val="22"/>
          <w:szCs w:val="22"/>
        </w:rPr>
        <w:t xml:space="preserve"> (Praktikumsbetreuer/in)</w:t>
      </w:r>
      <w:r w:rsidRPr="00C044BC">
        <w:rPr>
          <w:color w:val="auto"/>
          <w:sz w:val="22"/>
          <w:szCs w:val="22"/>
        </w:rPr>
        <w:t>.</w:t>
      </w:r>
      <w:r w:rsidR="00A013FE">
        <w:rPr>
          <w:color w:val="auto"/>
          <w:sz w:val="22"/>
          <w:szCs w:val="22"/>
        </w:rPr>
        <w:t xml:space="preserve"> Der/die Praktikumsbetreuer/in muss über eine geeignete Qualifikation verfügen.</w:t>
      </w:r>
      <w:r w:rsidRPr="00C044BC">
        <w:rPr>
          <w:color w:val="auto"/>
          <w:sz w:val="22"/>
          <w:szCs w:val="22"/>
        </w:rPr>
        <w:t xml:space="preserve"> </w:t>
      </w:r>
    </w:p>
    <w:p w:rsidR="00053776" w:rsidRPr="00C044BC" w:rsidRDefault="00053776" w:rsidP="00053776">
      <w:pPr>
        <w:pStyle w:val="Default"/>
        <w:ind w:left="426" w:hanging="426"/>
        <w:rPr>
          <w:color w:val="auto"/>
          <w:sz w:val="22"/>
          <w:szCs w:val="22"/>
        </w:rPr>
      </w:pPr>
    </w:p>
    <w:p w:rsidR="00053776" w:rsidRDefault="00053776" w:rsidP="00053776">
      <w:pPr>
        <w:pStyle w:val="Default"/>
        <w:rPr>
          <w:color w:val="auto"/>
          <w:sz w:val="22"/>
          <w:szCs w:val="22"/>
        </w:rPr>
      </w:pPr>
      <w:r>
        <w:rPr>
          <w:color w:val="auto"/>
          <w:sz w:val="22"/>
          <w:szCs w:val="22"/>
        </w:rPr>
        <w:t xml:space="preserve">Antworten auf rechtliche Fragen zum Praktikum, wie z.B. Urlaubsregelung etc. finden Sie im Praktikumsvertrag. Sollten Sie weitere Fragen haben, helfen Ihnen an der Schulze-Delitzsch-Schule folgende Ansprechpartner weiter: </w:t>
      </w:r>
    </w:p>
    <w:p w:rsidR="00053776" w:rsidRDefault="00053776" w:rsidP="00053776">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407"/>
        <w:gridCol w:w="2407"/>
        <w:gridCol w:w="2407"/>
        <w:gridCol w:w="2407"/>
      </w:tblGrid>
      <w:tr w:rsidR="00053776">
        <w:trPr>
          <w:trHeight w:val="103"/>
        </w:trPr>
        <w:tc>
          <w:tcPr>
            <w:tcW w:w="4814" w:type="dxa"/>
            <w:gridSpan w:val="2"/>
          </w:tcPr>
          <w:p w:rsidR="00053776" w:rsidRDefault="00053776" w:rsidP="00053776">
            <w:pPr>
              <w:pStyle w:val="Default"/>
              <w:jc w:val="center"/>
              <w:rPr>
                <w:sz w:val="22"/>
                <w:szCs w:val="22"/>
              </w:rPr>
            </w:pPr>
            <w:r>
              <w:rPr>
                <w:sz w:val="22"/>
                <w:szCs w:val="22"/>
              </w:rPr>
              <w:t>Vor Praktikumsbeginn</w:t>
            </w:r>
          </w:p>
          <w:p w:rsidR="00053776" w:rsidRDefault="00053776" w:rsidP="00053776">
            <w:pPr>
              <w:pStyle w:val="Default"/>
              <w:jc w:val="center"/>
              <w:rPr>
                <w:sz w:val="22"/>
                <w:szCs w:val="22"/>
              </w:rPr>
            </w:pPr>
          </w:p>
        </w:tc>
        <w:tc>
          <w:tcPr>
            <w:tcW w:w="4814" w:type="dxa"/>
            <w:gridSpan w:val="2"/>
          </w:tcPr>
          <w:p w:rsidR="00053776" w:rsidRDefault="00053776" w:rsidP="00053776">
            <w:pPr>
              <w:pStyle w:val="Default"/>
              <w:jc w:val="center"/>
              <w:rPr>
                <w:sz w:val="22"/>
                <w:szCs w:val="22"/>
              </w:rPr>
            </w:pPr>
            <w:r>
              <w:rPr>
                <w:sz w:val="22"/>
                <w:szCs w:val="22"/>
              </w:rPr>
              <w:t>Während des Praktikums</w:t>
            </w:r>
          </w:p>
        </w:tc>
      </w:tr>
      <w:tr w:rsidR="00053776">
        <w:trPr>
          <w:trHeight w:val="551"/>
        </w:trPr>
        <w:tc>
          <w:tcPr>
            <w:tcW w:w="2407" w:type="dxa"/>
          </w:tcPr>
          <w:p w:rsidR="00053776" w:rsidRDefault="00053776">
            <w:pPr>
              <w:pStyle w:val="Default"/>
              <w:rPr>
                <w:sz w:val="22"/>
                <w:szCs w:val="22"/>
              </w:rPr>
            </w:pPr>
            <w:r>
              <w:rPr>
                <w:sz w:val="22"/>
                <w:szCs w:val="22"/>
              </w:rPr>
              <w:t xml:space="preserve">Herr </w:t>
            </w:r>
            <w:proofErr w:type="spellStart"/>
            <w:r w:rsidR="00C276BB">
              <w:rPr>
                <w:sz w:val="22"/>
                <w:szCs w:val="22"/>
              </w:rPr>
              <w:t>Keßler</w:t>
            </w:r>
            <w:proofErr w:type="spellEnd"/>
            <w:r>
              <w:rPr>
                <w:sz w:val="22"/>
                <w:szCs w:val="22"/>
              </w:rPr>
              <w:t xml:space="preserve"> </w:t>
            </w:r>
          </w:p>
          <w:p w:rsidR="00053776" w:rsidRDefault="00053776">
            <w:pPr>
              <w:pStyle w:val="Default"/>
              <w:rPr>
                <w:sz w:val="22"/>
                <w:szCs w:val="22"/>
              </w:rPr>
            </w:pPr>
            <w:r>
              <w:rPr>
                <w:sz w:val="22"/>
                <w:szCs w:val="22"/>
              </w:rPr>
              <w:t xml:space="preserve">Frau Müller </w:t>
            </w:r>
          </w:p>
        </w:tc>
        <w:tc>
          <w:tcPr>
            <w:tcW w:w="2407" w:type="dxa"/>
          </w:tcPr>
          <w:p w:rsidR="00053776" w:rsidRDefault="00053776">
            <w:pPr>
              <w:pStyle w:val="Default"/>
              <w:rPr>
                <w:sz w:val="22"/>
                <w:szCs w:val="22"/>
              </w:rPr>
            </w:pPr>
            <w:r>
              <w:rPr>
                <w:sz w:val="22"/>
                <w:szCs w:val="22"/>
              </w:rPr>
              <w:t>Tel 0611-31</w:t>
            </w:r>
            <w:r w:rsidR="00C276BB">
              <w:rPr>
                <w:sz w:val="22"/>
                <w:szCs w:val="22"/>
              </w:rPr>
              <w:t>5089</w:t>
            </w:r>
            <w:r>
              <w:rPr>
                <w:sz w:val="22"/>
                <w:szCs w:val="22"/>
              </w:rPr>
              <w:t xml:space="preserve"> </w:t>
            </w:r>
          </w:p>
          <w:p w:rsidR="00053776" w:rsidRDefault="00053776">
            <w:pPr>
              <w:pStyle w:val="Default"/>
              <w:rPr>
                <w:sz w:val="22"/>
                <w:szCs w:val="22"/>
              </w:rPr>
            </w:pPr>
            <w:r>
              <w:rPr>
                <w:sz w:val="22"/>
                <w:szCs w:val="22"/>
              </w:rPr>
              <w:t xml:space="preserve">Tel 0611-315158 </w:t>
            </w:r>
          </w:p>
        </w:tc>
        <w:tc>
          <w:tcPr>
            <w:tcW w:w="2407" w:type="dxa"/>
          </w:tcPr>
          <w:p w:rsidR="00053776" w:rsidRDefault="00053776">
            <w:pPr>
              <w:pStyle w:val="Default"/>
              <w:rPr>
                <w:sz w:val="22"/>
                <w:szCs w:val="22"/>
              </w:rPr>
            </w:pPr>
            <w:r>
              <w:rPr>
                <w:sz w:val="22"/>
                <w:szCs w:val="22"/>
              </w:rPr>
              <w:t xml:space="preserve">Klassenleitung </w:t>
            </w:r>
          </w:p>
          <w:p w:rsidR="00053776" w:rsidRDefault="00053776">
            <w:pPr>
              <w:pStyle w:val="Default"/>
              <w:rPr>
                <w:sz w:val="22"/>
                <w:szCs w:val="22"/>
              </w:rPr>
            </w:pPr>
          </w:p>
          <w:p w:rsidR="00053776" w:rsidRDefault="00053776">
            <w:pPr>
              <w:pStyle w:val="Default"/>
              <w:rPr>
                <w:sz w:val="22"/>
                <w:szCs w:val="22"/>
              </w:rPr>
            </w:pPr>
            <w:r>
              <w:rPr>
                <w:sz w:val="22"/>
                <w:szCs w:val="22"/>
              </w:rPr>
              <w:t xml:space="preserve"> </w:t>
            </w:r>
          </w:p>
        </w:tc>
        <w:tc>
          <w:tcPr>
            <w:tcW w:w="2407" w:type="dxa"/>
          </w:tcPr>
          <w:p w:rsidR="00053776" w:rsidRDefault="00053776">
            <w:pPr>
              <w:pStyle w:val="Default"/>
              <w:rPr>
                <w:sz w:val="22"/>
                <w:szCs w:val="22"/>
              </w:rPr>
            </w:pPr>
            <w:r>
              <w:rPr>
                <w:sz w:val="22"/>
                <w:szCs w:val="22"/>
              </w:rPr>
              <w:t xml:space="preserve">während des Unterrichts </w:t>
            </w:r>
          </w:p>
          <w:p w:rsidR="00053776" w:rsidRDefault="00053776" w:rsidP="00A013FE">
            <w:pPr>
              <w:pStyle w:val="Default"/>
              <w:rPr>
                <w:sz w:val="22"/>
                <w:szCs w:val="22"/>
              </w:rPr>
            </w:pPr>
            <w:r>
              <w:rPr>
                <w:sz w:val="22"/>
                <w:szCs w:val="22"/>
              </w:rPr>
              <w:t xml:space="preserve">  </w:t>
            </w:r>
          </w:p>
        </w:tc>
      </w:tr>
    </w:tbl>
    <w:p w:rsidR="005475B9" w:rsidRPr="00D16DF2" w:rsidRDefault="005475B9">
      <w:pPr>
        <w:rPr>
          <w:rFonts w:ascii="Microsoft Sans Serif" w:hAnsi="Microsoft Sans Serif" w:cs="Microsoft Sans Serif"/>
          <w:sz w:val="22"/>
          <w:szCs w:val="22"/>
        </w:rPr>
      </w:pPr>
    </w:p>
    <w:sectPr w:rsidR="005475B9" w:rsidRPr="00D16DF2" w:rsidSect="00053776">
      <w:headerReference w:type="default" r:id="rId7"/>
      <w:pgSz w:w="11906" w:h="16838"/>
      <w:pgMar w:top="1435" w:right="1417" w:bottom="1134" w:left="993" w:header="5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76" w:rsidRDefault="00053776" w:rsidP="00053776">
      <w:r>
        <w:separator/>
      </w:r>
    </w:p>
  </w:endnote>
  <w:endnote w:type="continuationSeparator" w:id="0">
    <w:p w:rsidR="00053776" w:rsidRDefault="00053776" w:rsidP="0005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76" w:rsidRDefault="00053776" w:rsidP="00053776">
      <w:r>
        <w:separator/>
      </w:r>
    </w:p>
  </w:footnote>
  <w:footnote w:type="continuationSeparator" w:id="0">
    <w:p w:rsidR="00053776" w:rsidRDefault="00053776" w:rsidP="0005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76" w:rsidRPr="00C044BC" w:rsidRDefault="00053776" w:rsidP="00053776">
    <w:pPr>
      <w:pStyle w:val="Kopfzeile"/>
      <w:tabs>
        <w:tab w:val="clear" w:pos="4536"/>
      </w:tabs>
      <w:rPr>
        <w:rFonts w:ascii="Microsoft Sans Serif" w:hAnsi="Microsoft Sans Serif" w:cs="Microsoft Sans Serif"/>
        <w:sz w:val="24"/>
        <w:szCs w:val="32"/>
      </w:rPr>
    </w:pPr>
    <w:r w:rsidRPr="00053776">
      <w:rPr>
        <w:rFonts w:ascii="Microsoft Sans Serif" w:hAnsi="Microsoft Sans Serif" w:cs="Microsoft Sans Serif"/>
        <w:sz w:val="40"/>
        <w:szCs w:val="32"/>
      </w:rPr>
      <w:t>Schulze-Delitzsch-Schule</w:t>
    </w:r>
    <w:r>
      <w:rPr>
        <w:rFonts w:ascii="Microsoft Sans Serif" w:hAnsi="Microsoft Sans Serif" w:cs="Microsoft Sans Serif"/>
        <w:sz w:val="40"/>
        <w:szCs w:val="32"/>
      </w:rPr>
      <w:tab/>
    </w:r>
    <w:r>
      <w:rPr>
        <w:rFonts w:ascii="Arial" w:hAnsi="Arial"/>
        <w:b/>
        <w:noProof/>
      </w:rPr>
      <w:drawing>
        <wp:inline distT="0" distB="0" distL="0" distR="0" wp14:anchorId="148524E6" wp14:editId="52E5488C">
          <wp:extent cx="1785637" cy="595542"/>
          <wp:effectExtent l="0" t="0" r="5080" b="0"/>
          <wp:docPr id="1" name="Grafik 1" descr="Logo_sds_blau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ds_blau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3" cy="595747"/>
                  </a:xfrm>
                  <a:prstGeom prst="rect">
                    <a:avLst/>
                  </a:prstGeom>
                  <a:noFill/>
                  <a:ln>
                    <a:noFill/>
                  </a:ln>
                </pic:spPr>
              </pic:pic>
            </a:graphicData>
          </a:graphic>
        </wp:inline>
      </w:drawing>
    </w:r>
    <w:r w:rsidR="00C044BC">
      <w:rPr>
        <w:rFonts w:ascii="Microsoft Sans Serif" w:hAnsi="Microsoft Sans Serif" w:cs="Microsoft Sans Serif"/>
        <w:sz w:val="40"/>
        <w:szCs w:val="32"/>
      </w:rPr>
      <w:br/>
    </w:r>
    <w:r w:rsidR="00C044BC" w:rsidRPr="00C044BC">
      <w:rPr>
        <w:rFonts w:ascii="Microsoft Sans Serif" w:hAnsi="Microsoft Sans Serif" w:cs="Microsoft Sans Serif"/>
        <w:sz w:val="24"/>
        <w:szCs w:val="32"/>
      </w:rPr>
      <w:t>Fachoberschule (A-Form)</w:t>
    </w:r>
  </w:p>
  <w:p w:rsidR="00053776" w:rsidRDefault="00053776" w:rsidP="00053776">
    <w:pPr>
      <w:pStyle w:val="Kopfzeile"/>
      <w:tabs>
        <w:tab w:val="clear" w:pos="4536"/>
      </w:tabs>
    </w:pP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6E35"/>
    <w:multiLevelType w:val="hybridMultilevel"/>
    <w:tmpl w:val="89E00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6439B5"/>
    <w:multiLevelType w:val="hybridMultilevel"/>
    <w:tmpl w:val="449A16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2F5D59"/>
    <w:multiLevelType w:val="hybridMultilevel"/>
    <w:tmpl w:val="B52028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D04877"/>
    <w:multiLevelType w:val="hybridMultilevel"/>
    <w:tmpl w:val="66E49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76"/>
    <w:rsid w:val="00053776"/>
    <w:rsid w:val="000843DC"/>
    <w:rsid w:val="00266BB2"/>
    <w:rsid w:val="0029367A"/>
    <w:rsid w:val="002E56E5"/>
    <w:rsid w:val="00344FCA"/>
    <w:rsid w:val="004434FD"/>
    <w:rsid w:val="00535940"/>
    <w:rsid w:val="005475B9"/>
    <w:rsid w:val="00560763"/>
    <w:rsid w:val="00730F25"/>
    <w:rsid w:val="00A013FE"/>
    <w:rsid w:val="00A37924"/>
    <w:rsid w:val="00AD0DEC"/>
    <w:rsid w:val="00B91D87"/>
    <w:rsid w:val="00C044BC"/>
    <w:rsid w:val="00C276BB"/>
    <w:rsid w:val="00CF6EB4"/>
    <w:rsid w:val="00D16DF2"/>
    <w:rsid w:val="00E807F2"/>
    <w:rsid w:val="00F06478"/>
    <w:rsid w:val="00FB2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48B77C7-EBCD-4496-9711-E5808CD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53776"/>
    <w:pPr>
      <w:autoSpaceDE w:val="0"/>
      <w:autoSpaceDN w:val="0"/>
      <w:adjustRightInd w:val="0"/>
    </w:pPr>
    <w:rPr>
      <w:rFonts w:ascii="Microsoft Sans Serif" w:hAnsi="Microsoft Sans Serif" w:cs="Microsoft Sans Serif"/>
      <w:color w:val="000000"/>
      <w:sz w:val="24"/>
      <w:szCs w:val="24"/>
    </w:rPr>
  </w:style>
  <w:style w:type="paragraph" w:styleId="Sprechblasentext">
    <w:name w:val="Balloon Text"/>
    <w:basedOn w:val="Standard"/>
    <w:link w:val="SprechblasentextZchn"/>
    <w:uiPriority w:val="99"/>
    <w:semiHidden/>
    <w:unhideWhenUsed/>
    <w:rsid w:val="000537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3776"/>
    <w:rPr>
      <w:rFonts w:ascii="Tahoma" w:hAnsi="Tahoma" w:cs="Tahoma"/>
      <w:sz w:val="16"/>
      <w:szCs w:val="16"/>
    </w:rPr>
  </w:style>
  <w:style w:type="paragraph" w:styleId="Kopfzeile">
    <w:name w:val="header"/>
    <w:basedOn w:val="Standard"/>
    <w:link w:val="KopfzeileZchn"/>
    <w:uiPriority w:val="99"/>
    <w:unhideWhenUsed/>
    <w:rsid w:val="00053776"/>
    <w:pPr>
      <w:tabs>
        <w:tab w:val="center" w:pos="4536"/>
        <w:tab w:val="right" w:pos="9072"/>
      </w:tabs>
    </w:pPr>
  </w:style>
  <w:style w:type="character" w:customStyle="1" w:styleId="KopfzeileZchn">
    <w:name w:val="Kopfzeile Zchn"/>
    <w:basedOn w:val="Absatz-Standardschriftart"/>
    <w:link w:val="Kopfzeile"/>
    <w:uiPriority w:val="99"/>
    <w:rsid w:val="00053776"/>
  </w:style>
  <w:style w:type="paragraph" w:styleId="Fuzeile">
    <w:name w:val="footer"/>
    <w:basedOn w:val="Standard"/>
    <w:link w:val="FuzeileZchn"/>
    <w:uiPriority w:val="99"/>
    <w:unhideWhenUsed/>
    <w:rsid w:val="00053776"/>
    <w:pPr>
      <w:tabs>
        <w:tab w:val="center" w:pos="4536"/>
        <w:tab w:val="right" w:pos="9072"/>
      </w:tabs>
    </w:pPr>
  </w:style>
  <w:style w:type="character" w:customStyle="1" w:styleId="FuzeileZchn">
    <w:name w:val="Fußzeile Zchn"/>
    <w:basedOn w:val="Absatz-Standardschriftart"/>
    <w:link w:val="Fuzeile"/>
    <w:uiPriority w:val="99"/>
    <w:rsid w:val="0005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Keßler, Dieter</cp:lastModifiedBy>
  <cp:revision>3</cp:revision>
  <dcterms:created xsi:type="dcterms:W3CDTF">2015-09-02T10:58:00Z</dcterms:created>
  <dcterms:modified xsi:type="dcterms:W3CDTF">2020-01-15T14:37:00Z</dcterms:modified>
</cp:coreProperties>
</file>